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4" w:rsidRPr="00FD4D4C" w:rsidRDefault="005C7524" w:rsidP="008C737D">
      <w:pPr>
        <w:spacing w:before="360"/>
        <w:jc w:val="center"/>
        <w:rPr>
          <w:b/>
          <w:bCs/>
          <w:imprint/>
          <w:sz w:val="28"/>
          <w:szCs w:val="28"/>
        </w:rPr>
      </w:pPr>
      <w:r w:rsidRPr="00FD4D4C">
        <w:rPr>
          <w:b/>
          <w:bCs/>
          <w:imprint/>
          <w:sz w:val="28"/>
          <w:szCs w:val="28"/>
        </w:rPr>
        <w:t>MINISTERSTVO ŠKOLSTVA, VEDY, VÝSKUMU A ŠPORTU SLOVENSKEJ REPUBLIKY</w:t>
      </w:r>
    </w:p>
    <w:p w:rsidR="005C7524" w:rsidRPr="00FD4D4C" w:rsidRDefault="005C7524" w:rsidP="008C737D">
      <w:pPr>
        <w:keepNext/>
        <w:spacing w:before="120"/>
      </w:pPr>
      <w:r w:rsidRPr="00FD4D4C">
        <w:rPr>
          <w:b/>
          <w:bCs/>
          <w:i/>
          <w:iCs/>
        </w:rPr>
        <w:t xml:space="preserve">   </w:t>
      </w:r>
      <w:r w:rsidR="00303E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91pt;height:24pt;visibility:visible">
            <v:imagedata r:id="rId5" o:title=""/>
          </v:shape>
        </w:pict>
      </w:r>
      <w:r w:rsidRPr="00FD4D4C">
        <w:rPr>
          <w:b/>
          <w:bCs/>
          <w:imprint/>
        </w:rPr>
        <w:t xml:space="preserve"> ŠTÁTNY INŠTITÚT ODBORNÉHO VZDELÁVANIA</w:t>
      </w:r>
    </w:p>
    <w:p w:rsidR="005C7524" w:rsidRDefault="005C7524" w:rsidP="008C737D">
      <w:pPr>
        <w:spacing w:before="1560"/>
        <w:jc w:val="center"/>
        <w:rPr>
          <w:rFonts w:ascii="Bodoni MT Black" w:hAnsi="Bodoni MT Black" w:cs="Bodoni MT Black"/>
          <w:caps/>
          <w:imprint/>
          <w:sz w:val="44"/>
          <w:szCs w:val="44"/>
        </w:rPr>
      </w:pPr>
      <w:r>
        <w:rPr>
          <w:rFonts w:ascii="Bodoni MT Black" w:hAnsi="Bodoni MT Black" w:cs="Bodoni MT Black"/>
          <w:caps/>
          <w:imprint/>
          <w:sz w:val="40"/>
          <w:szCs w:val="40"/>
        </w:rPr>
        <w:t>rámcové</w:t>
      </w:r>
      <w:r w:rsidRPr="00FD4D4C">
        <w:rPr>
          <w:rFonts w:ascii="Bodoni MT Black" w:hAnsi="Bodoni MT Black" w:cs="Bodoni MT Black"/>
          <w:caps/>
          <w:imprint/>
          <w:sz w:val="40"/>
          <w:szCs w:val="40"/>
        </w:rPr>
        <w:t xml:space="preserve"> u</w:t>
      </w:r>
      <w:r w:rsidRPr="00FD4D4C">
        <w:rPr>
          <w:rFonts w:ascii="Times New Roman" w:hAnsi="Times New Roman" w:cs="Times New Roman"/>
          <w:b/>
          <w:caps/>
          <w:imprint/>
          <w:sz w:val="40"/>
          <w:szCs w:val="40"/>
        </w:rPr>
        <w:t>Č</w:t>
      </w:r>
      <w:r>
        <w:rPr>
          <w:rFonts w:ascii="Bodoni MT Black" w:hAnsi="Bodoni MT Black" w:cs="Bodoni MT Black"/>
          <w:caps/>
          <w:imprint/>
          <w:sz w:val="40"/>
          <w:szCs w:val="40"/>
        </w:rPr>
        <w:t xml:space="preserve">ebné plány 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>pre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>skupinu študijných</w:t>
      </w:r>
      <w:r w:rsidRPr="00FD4D4C">
        <w:rPr>
          <w:rFonts w:ascii="Bodoni MT Black" w:hAnsi="Bodoni MT Black" w:cs="Bodoni MT Black"/>
          <w:imprint/>
          <w:sz w:val="40"/>
          <w:szCs w:val="40"/>
        </w:rPr>
        <w:t xml:space="preserve"> </w:t>
      </w:r>
      <w:r>
        <w:rPr>
          <w:rFonts w:ascii="Bodoni MT Black" w:hAnsi="Bodoni MT Black" w:cs="Bodoni MT Black"/>
          <w:imprint/>
          <w:sz w:val="40"/>
          <w:szCs w:val="40"/>
        </w:rPr>
        <w:t>a u</w:t>
      </w:r>
      <w:r w:rsidRPr="008C737D">
        <w:rPr>
          <w:rFonts w:ascii="Times New Roman" w:hAnsi="Times New Roman" w:cs="Times New Roman"/>
          <w:b/>
          <w:imprint/>
          <w:sz w:val="40"/>
          <w:szCs w:val="40"/>
        </w:rPr>
        <w:t>č</w:t>
      </w:r>
      <w:r>
        <w:rPr>
          <w:rFonts w:ascii="Bodoni MT Black" w:hAnsi="Bodoni MT Black" w:cs="Bodoni MT Black"/>
          <w:imprint/>
          <w:sz w:val="40"/>
          <w:szCs w:val="40"/>
        </w:rPr>
        <w:t>ebných</w:t>
      </w:r>
      <w:r w:rsidRPr="008C737D">
        <w:rPr>
          <w:rFonts w:ascii="Bodoni MT Black" w:hAnsi="Bodoni MT Black" w:cs="Bodoni MT Black"/>
          <w:imprint/>
          <w:sz w:val="40"/>
          <w:szCs w:val="40"/>
        </w:rPr>
        <w:t xml:space="preserve"> </w:t>
      </w:r>
      <w:r w:rsidRPr="00FD4D4C">
        <w:rPr>
          <w:rFonts w:ascii="Bodoni MT Black" w:hAnsi="Bodoni MT Black" w:cs="Bodoni MT Black"/>
          <w:imprint/>
          <w:sz w:val="40"/>
          <w:szCs w:val="40"/>
        </w:rPr>
        <w:t>odbor</w:t>
      </w:r>
      <w:r>
        <w:rPr>
          <w:rFonts w:ascii="Bodoni MT Black" w:hAnsi="Bodoni MT Black" w:cs="Bodoni MT Black"/>
          <w:imprint/>
          <w:sz w:val="40"/>
          <w:szCs w:val="40"/>
        </w:rPr>
        <w:t>ov</w:t>
      </w:r>
      <w:r w:rsidRPr="00FD4D4C">
        <w:rPr>
          <w:rFonts w:ascii="Bodoni MT Black" w:hAnsi="Bodoni MT Black" w:cs="Bodoni MT Black"/>
          <w:imprint/>
          <w:sz w:val="40"/>
          <w:szCs w:val="40"/>
        </w:rPr>
        <w:t xml:space="preserve"> 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 xml:space="preserve"> </w:t>
      </w:r>
    </w:p>
    <w:p w:rsidR="005C7524" w:rsidRPr="00FD4D4C" w:rsidRDefault="005C7524" w:rsidP="008C737D">
      <w:pPr>
        <w:keepNext/>
        <w:spacing w:before="1080"/>
        <w:jc w:val="center"/>
        <w:rPr>
          <w:rFonts w:ascii="Bodoni MT Black" w:hAnsi="Bodoni MT Black" w:cs="Bodoni MT Black"/>
          <w:imprint/>
          <w:sz w:val="52"/>
          <w:szCs w:val="52"/>
        </w:rPr>
      </w:pPr>
      <w:r>
        <w:rPr>
          <w:rFonts w:ascii="Bodoni MT Black" w:hAnsi="Bodoni MT Black" w:cs="Bodoni MT Black"/>
          <w:imprint/>
          <w:sz w:val="52"/>
          <w:szCs w:val="52"/>
        </w:rPr>
        <w:t xml:space="preserve"> (xx) názov skupiny odborov </w:t>
      </w:r>
    </w:p>
    <w:p w:rsidR="005C7524" w:rsidRPr="003B53E5" w:rsidRDefault="005C7524" w:rsidP="008C737D">
      <w:pPr>
        <w:tabs>
          <w:tab w:val="left" w:pos="2835"/>
        </w:tabs>
        <w:ind w:left="2835" w:hanging="2835"/>
        <w:jc w:val="both"/>
        <w:rPr>
          <w:b/>
        </w:rPr>
      </w:pPr>
      <w:r>
        <w:br w:type="page"/>
      </w:r>
      <w:r>
        <w:lastRenderedPageBreak/>
        <w:t>Názov:</w:t>
      </w:r>
      <w:r>
        <w:tab/>
      </w:r>
      <w:r w:rsidRPr="008C737D">
        <w:rPr>
          <w:b/>
        </w:rPr>
        <w:t>Rámcové</w:t>
      </w:r>
      <w:r>
        <w:t xml:space="preserve"> </w:t>
      </w:r>
      <w:r>
        <w:rPr>
          <w:b/>
        </w:rPr>
        <w:t>učebné</w:t>
      </w:r>
      <w:r w:rsidRPr="003B53E5">
        <w:rPr>
          <w:b/>
        </w:rPr>
        <w:t xml:space="preserve"> plán</w:t>
      </w:r>
      <w:r>
        <w:rPr>
          <w:b/>
        </w:rPr>
        <w:t>y</w:t>
      </w:r>
      <w:r w:rsidRPr="003B53E5">
        <w:rPr>
          <w:b/>
        </w:rPr>
        <w:t xml:space="preserve"> </w:t>
      </w:r>
      <w:r>
        <w:rPr>
          <w:b/>
        </w:rPr>
        <w:t>pre skupinu študijných a učebných odborov skupiny odborov ....... (doplniť)</w:t>
      </w:r>
    </w:p>
    <w:p w:rsidR="005C7524" w:rsidRPr="001F1675" w:rsidRDefault="005C7524" w:rsidP="008C737D">
      <w:pPr>
        <w:tabs>
          <w:tab w:val="left" w:pos="2835"/>
        </w:tabs>
        <w:spacing w:before="120"/>
        <w:ind w:left="2835" w:hanging="2835"/>
        <w:jc w:val="both"/>
      </w:pPr>
      <w:r w:rsidRPr="001F1675">
        <w:t>Vydal</w:t>
      </w:r>
      <w:r>
        <w:t>o:</w:t>
      </w:r>
      <w:r>
        <w:tab/>
        <w:t>Ministerstvo školstva, vedy, výskumu a športu Slovenskej republiky</w:t>
      </w:r>
    </w:p>
    <w:p w:rsidR="005C7524" w:rsidRDefault="005C7524" w:rsidP="008C737D">
      <w:pPr>
        <w:tabs>
          <w:tab w:val="left" w:pos="2835"/>
        </w:tabs>
        <w:spacing w:before="120"/>
        <w:ind w:left="2835" w:hanging="2835"/>
        <w:jc w:val="both"/>
      </w:pPr>
    </w:p>
    <w:p w:rsidR="005C7524" w:rsidRDefault="005C7524" w:rsidP="008C737D">
      <w:pPr>
        <w:tabs>
          <w:tab w:val="left" w:pos="2835"/>
        </w:tabs>
        <w:spacing w:before="120"/>
        <w:ind w:left="2835" w:hanging="2835"/>
        <w:jc w:val="both"/>
      </w:pPr>
      <w:r>
        <w:t>Riešitelia:</w:t>
      </w:r>
      <w:r>
        <w:tab/>
        <w:t xml:space="preserve">Ing. </w:t>
      </w:r>
    </w:p>
    <w:p w:rsidR="005C7524" w:rsidRDefault="005C7524" w:rsidP="008C737D">
      <w:pPr>
        <w:ind w:left="2835" w:right="-108"/>
        <w:jc w:val="both"/>
      </w:pPr>
      <w:r>
        <w:t>Štátny inštitút o</w:t>
      </w:r>
      <w:r w:rsidRPr="001F1675">
        <w:t>dborného</w:t>
      </w:r>
      <w:r>
        <w:t> </w:t>
      </w:r>
      <w:r w:rsidRPr="001F1675">
        <w:t>vzdelávania</w:t>
      </w:r>
      <w:r>
        <w:t xml:space="preserve">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tabs>
          <w:tab w:val="left" w:pos="2880"/>
        </w:tabs>
        <w:spacing w:before="120"/>
        <w:ind w:left="2835" w:hanging="2835"/>
        <w:jc w:val="both"/>
      </w:pPr>
      <w:r>
        <w:t>Spolupracujúca</w:t>
      </w:r>
    </w:p>
    <w:p w:rsidR="005C7524" w:rsidRDefault="005C7524" w:rsidP="008C737D">
      <w:pPr>
        <w:tabs>
          <w:tab w:val="left" w:pos="2835"/>
        </w:tabs>
        <w:ind w:left="2835" w:hanging="2835"/>
        <w:jc w:val="both"/>
      </w:pPr>
      <w:r>
        <w:t>stavovská organizácia:</w:t>
      </w:r>
      <w:r>
        <w:tab/>
        <w:t>Slovenská obchodná a priemyselná komora</w:t>
      </w:r>
    </w:p>
    <w:p w:rsidR="005C7524" w:rsidRDefault="005C7524" w:rsidP="008C737D">
      <w:pPr>
        <w:ind w:left="2835" w:right="-108"/>
        <w:jc w:val="both"/>
      </w:pPr>
    </w:p>
    <w:p w:rsidR="005C7524" w:rsidRPr="001F1675" w:rsidRDefault="005C7524" w:rsidP="008C737D">
      <w:pPr>
        <w:spacing w:before="5880"/>
      </w:pPr>
      <w:r w:rsidRPr="001F1675">
        <w:t xml:space="preserve">© </w:t>
      </w:r>
      <w:r>
        <w:t>Štátny inštitút odborného vzdelávania</w:t>
      </w:r>
    </w:p>
    <w:p w:rsidR="005C7524" w:rsidRDefault="005C7524" w:rsidP="008C737D">
      <w:pPr>
        <w:rPr>
          <w:b/>
        </w:rPr>
      </w:pPr>
      <w:r>
        <w:rPr>
          <w:b/>
        </w:rPr>
        <w:br w:type="page"/>
      </w:r>
      <w:r w:rsidRPr="003B53E5">
        <w:rPr>
          <w:b/>
        </w:rPr>
        <w:lastRenderedPageBreak/>
        <w:t>Obsah</w:t>
      </w:r>
    </w:p>
    <w:p w:rsidR="005C7524" w:rsidRDefault="005C7524" w:rsidP="008C737D">
      <w:pPr>
        <w:rPr>
          <w:b/>
        </w:rPr>
      </w:pPr>
    </w:p>
    <w:p w:rsidR="005C7524" w:rsidRDefault="005C7524" w:rsidP="008C737D">
      <w:pPr>
        <w:rPr>
          <w:b/>
        </w:rPr>
      </w:pPr>
    </w:p>
    <w:p w:rsidR="005C7524" w:rsidRDefault="005C7524" w:rsidP="008C737D">
      <w:pPr>
        <w:rPr>
          <w:b/>
        </w:rPr>
      </w:pPr>
    </w:p>
    <w:p w:rsidR="005C7524" w:rsidRDefault="005C7524" w:rsidP="008C737D">
      <w:pPr>
        <w:pStyle w:val="Obsah1"/>
      </w:pPr>
      <w:r>
        <w:br w:type="page"/>
      </w:r>
      <w:r>
        <w:lastRenderedPageBreak/>
        <w:fldChar w:fldCharType="begin"/>
      </w:r>
      <w:r>
        <w:instrText xml:space="preserve"> TOC \o "1-2" \h \z \u </w:instrText>
      </w:r>
      <w:r>
        <w:fldChar w:fldCharType="end"/>
      </w:r>
      <w:r>
        <w:t>Rámcové UČEBNé</w:t>
      </w:r>
      <w:r w:rsidRPr="003D7188">
        <w:t xml:space="preserve"> PLÁN</w:t>
      </w:r>
      <w:r>
        <w:t>y pre 2- ročné učebné odbory</w:t>
      </w:r>
    </w:p>
    <w:p w:rsidR="005C7524" w:rsidRPr="0063630E" w:rsidRDefault="005C7524" w:rsidP="00ED3665">
      <w:pPr>
        <w:pStyle w:val="Nadpis2"/>
        <w:numPr>
          <w:ilvl w:val="1"/>
          <w:numId w:val="3"/>
        </w:numPr>
        <w:tabs>
          <w:tab w:val="clear" w:pos="720"/>
        </w:tabs>
        <w:spacing w:after="240"/>
        <w:ind w:left="540" w:hanging="540"/>
        <w:rPr>
          <w:bCs/>
          <w:u w:val="single"/>
        </w:rPr>
      </w:pPr>
      <w:bookmarkStart w:id="0" w:name="_Toc386032479"/>
      <w:r>
        <w:rPr>
          <w:bCs/>
          <w:u w:val="single"/>
        </w:rPr>
        <w:t xml:space="preserve">Rámcový učebný plán pre 2- ročný učebný </w:t>
      </w:r>
      <w:r w:rsidRPr="0063630E">
        <w:rPr>
          <w:bCs/>
          <w:u w:val="single"/>
        </w:rPr>
        <w:t xml:space="preserve">odbor </w:t>
      </w:r>
      <w:bookmarkEnd w:id="0"/>
      <w:r w:rsidRPr="0063630E">
        <w:rPr>
          <w:bCs/>
          <w:u w:val="single"/>
        </w:rPr>
        <w:t>4572 F poľnohospodárska výroba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5C7524" w:rsidRPr="0032259C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7524" w:rsidRPr="0032259C" w:rsidRDefault="005C7524" w:rsidP="00FE78A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5C7524" w:rsidRPr="0032259C" w:rsidTr="00FE78A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6F355B" w:rsidRDefault="005C7524" w:rsidP="00FE78AE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5C7524" w:rsidRPr="00066241" w:rsidTr="00FE78AE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32259C" w:rsidRDefault="005C7524" w:rsidP="00FE78AE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5C7524" w:rsidRPr="00C72D7E" w:rsidRDefault="005C7524" w:rsidP="00FE78AE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5C7524" w:rsidRPr="00E54408" w:rsidRDefault="005C7524" w:rsidP="00FE78AE">
            <w:pPr>
              <w:jc w:val="center"/>
              <w:rPr>
                <w:bCs/>
                <w:color w:val="FF0000"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141707" w:rsidTr="00FE78AE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00D56" w:rsidRDefault="005C7524" w:rsidP="00FE78AE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5C7524" w:rsidRPr="00141707" w:rsidRDefault="005C7524" w:rsidP="00FE78AE">
            <w:pPr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etická výchova/náboženská výchova</w:t>
            </w:r>
            <w:r>
              <w:rPr>
                <w:sz w:val="20"/>
                <w:szCs w:val="20"/>
              </w:rPr>
              <w:t xml:space="preserve"> d)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141707" w:rsidRDefault="005C7524" w:rsidP="00141707">
            <w:pPr>
              <w:rPr>
                <w:b/>
                <w:sz w:val="20"/>
                <w:szCs w:val="20"/>
              </w:rPr>
            </w:pPr>
          </w:p>
          <w:p w:rsidR="005C7524" w:rsidRPr="00141707" w:rsidRDefault="005C7524" w:rsidP="00141707">
            <w:pPr>
              <w:jc w:val="center"/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1</w:t>
            </w:r>
          </w:p>
        </w:tc>
      </w:tr>
      <w:tr w:rsidR="005C7524" w:rsidRPr="00066241" w:rsidTr="00FE78AE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FE78AE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5C7524" w:rsidRPr="00593BC9" w:rsidRDefault="005C7524" w:rsidP="00FE78AE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5C7524" w:rsidRPr="00E54408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FE78AE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6F355B" w:rsidRDefault="005C7524" w:rsidP="00FE78AE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</w:p>
          <w:p w:rsidR="005C7524" w:rsidRPr="00066241" w:rsidRDefault="005C7524" w:rsidP="00FE78AE">
            <w:pPr>
              <w:rPr>
                <w:b/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matematika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FE78AE">
            <w:pPr>
              <w:jc w:val="center"/>
              <w:rPr>
                <w:sz w:val="20"/>
                <w:szCs w:val="20"/>
              </w:rPr>
            </w:pPr>
          </w:p>
          <w:p w:rsidR="005C7524" w:rsidRPr="00E54408" w:rsidRDefault="005C7524" w:rsidP="00FE78AE">
            <w:pPr>
              <w:jc w:val="center"/>
              <w:rPr>
                <w:sz w:val="20"/>
                <w:szCs w:val="20"/>
              </w:rPr>
            </w:pPr>
            <w:r w:rsidRPr="00E54408">
              <w:rPr>
                <w:sz w:val="20"/>
                <w:szCs w:val="20"/>
              </w:rPr>
              <w:t>1</w:t>
            </w:r>
          </w:p>
        </w:tc>
      </w:tr>
      <w:tr w:rsidR="005C7524" w:rsidRPr="00066241" w:rsidTr="00FE78A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F355B" w:rsidRDefault="005C7524" w:rsidP="00FE78AE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5C7524" w:rsidRPr="00C72D7E" w:rsidRDefault="005C7524" w:rsidP="00FE78AE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  <w:r>
              <w:rPr>
                <w:sz w:val="18"/>
                <w:szCs w:val="18"/>
              </w:rPr>
              <w:t xml:space="preserve"> e)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5C7524" w:rsidRPr="00E54408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32259C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50</w:t>
            </w:r>
          </w:p>
        </w:tc>
      </w:tr>
      <w:tr w:rsidR="005C7524" w:rsidRPr="00B93170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FE78AE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FE78AE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7524" w:rsidRPr="00066241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A26E37" w:rsidRDefault="005C7524" w:rsidP="00AC17DD">
            <w:pPr>
              <w:jc w:val="both"/>
              <w:rPr>
                <w:bCs/>
                <w:sz w:val="20"/>
                <w:szCs w:val="20"/>
                <w:lang w:eastAsia="cs-CZ"/>
              </w:rPr>
            </w:pPr>
            <w:r w:rsidRPr="00A26E37">
              <w:rPr>
                <w:bCs/>
                <w:sz w:val="20"/>
                <w:szCs w:val="20"/>
                <w:lang w:eastAsia="cs-CZ"/>
              </w:rPr>
              <w:t xml:space="preserve">rastlinná výroba </w:t>
            </w:r>
            <w:r>
              <w:rPr>
                <w:bCs/>
                <w:sz w:val="20"/>
                <w:szCs w:val="20"/>
                <w:lang w:eastAsia="cs-CZ"/>
              </w:rPr>
              <w:t>f</w:t>
            </w:r>
            <w:r w:rsidRPr="00A26E37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F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7524" w:rsidRPr="00066241" w:rsidTr="00D15E79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A26E37" w:rsidRDefault="005C7524" w:rsidP="00AC17DD">
            <w:pPr>
              <w:jc w:val="both"/>
              <w:rPr>
                <w:bCs/>
                <w:sz w:val="20"/>
                <w:szCs w:val="20"/>
                <w:lang w:eastAsia="cs-CZ"/>
              </w:rPr>
            </w:pPr>
            <w:r w:rsidRPr="00A26E37">
              <w:rPr>
                <w:bCs/>
                <w:sz w:val="20"/>
                <w:szCs w:val="20"/>
                <w:lang w:eastAsia="cs-CZ"/>
              </w:rPr>
              <w:t xml:space="preserve">živočíšna výroba </w:t>
            </w:r>
            <w:r>
              <w:rPr>
                <w:bCs/>
                <w:sz w:val="20"/>
                <w:szCs w:val="20"/>
                <w:lang w:eastAsia="cs-CZ"/>
              </w:rPr>
              <w:t>f</w:t>
            </w:r>
            <w:r w:rsidRPr="00A26E37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F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7524" w:rsidRPr="00EE7858" w:rsidTr="00FE78A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A26E37" w:rsidRDefault="005C7524" w:rsidP="00FE78AE">
            <w:pPr>
              <w:jc w:val="both"/>
              <w:rPr>
                <w:sz w:val="18"/>
                <w:szCs w:val="18"/>
                <w:lang w:eastAsia="cs-CZ"/>
              </w:rPr>
            </w:pPr>
            <w:r w:rsidRPr="00A26E37">
              <w:rPr>
                <w:sz w:val="18"/>
                <w:szCs w:val="18"/>
                <w:lang w:eastAsia="cs-CZ"/>
              </w:rPr>
              <w:t>ekonomika</w:t>
            </w:r>
            <w:r>
              <w:rPr>
                <w:sz w:val="18"/>
                <w:szCs w:val="18"/>
                <w:lang w:eastAsia="cs-CZ"/>
              </w:rPr>
              <w:t xml:space="preserve"> f</w:t>
            </w:r>
            <w:r w:rsidRPr="00A26E37"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E7858" w:rsidRDefault="005C7524" w:rsidP="00FE78AE">
            <w:pPr>
              <w:jc w:val="center"/>
              <w:rPr>
                <w:sz w:val="18"/>
                <w:szCs w:val="18"/>
                <w:lang w:eastAsia="cs-CZ"/>
              </w:rPr>
            </w:pPr>
            <w:r w:rsidRPr="00EE7858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7524" w:rsidRPr="00EE7858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FE78AE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EE7858" w:rsidRDefault="005C7524" w:rsidP="00FE78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58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5C7524" w:rsidRPr="00B93170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E7858" w:rsidRDefault="005C7524" w:rsidP="00FE78AE">
            <w:pPr>
              <w:rPr>
                <w:bCs/>
                <w:sz w:val="20"/>
                <w:szCs w:val="20"/>
              </w:rPr>
            </w:pPr>
            <w:r w:rsidRPr="00EE7858">
              <w:rPr>
                <w:bCs/>
                <w:sz w:val="20"/>
                <w:szCs w:val="20"/>
              </w:rPr>
              <w:t>odborný výcvik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B93170" w:rsidRDefault="005C7524" w:rsidP="00F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C7524" w:rsidRPr="0032259C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6F355B" w:rsidRDefault="005C7524" w:rsidP="00FE78AE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5C7524" w:rsidRPr="0032259C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7524" w:rsidRPr="0032259C" w:rsidRDefault="005C7524" w:rsidP="00FE78A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60</w:t>
            </w:r>
          </w:p>
        </w:tc>
      </w:tr>
      <w:tr w:rsidR="005C7524" w:rsidRPr="0032259C" w:rsidTr="00FE78AE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7524" w:rsidRPr="00066241" w:rsidTr="00FE78AE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AC17D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FE78A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FE78AE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FE78AE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FE78A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FE78AE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FE78AE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FE78A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69379C" w:rsidTr="00FE78AE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FE78AE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FE78A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7524" w:rsidRPr="00013241" w:rsidRDefault="005C7524" w:rsidP="00013241">
      <w:pPr>
        <w:pStyle w:val="Nadpis2"/>
        <w:numPr>
          <w:ilvl w:val="0"/>
          <w:numId w:val="0"/>
        </w:numPr>
        <w:spacing w:after="240"/>
        <w:ind w:left="540"/>
        <w:rPr>
          <w:bCs/>
          <w:color w:val="FF0000"/>
          <w:u w:val="single"/>
        </w:rPr>
      </w:pPr>
      <w:bookmarkStart w:id="1" w:name="_Toc386032480"/>
    </w:p>
    <w:p w:rsidR="005C7524" w:rsidRPr="0063630E" w:rsidRDefault="005C7524" w:rsidP="00013241">
      <w:pPr>
        <w:pStyle w:val="Nadpis2"/>
        <w:numPr>
          <w:ilvl w:val="1"/>
          <w:numId w:val="3"/>
        </w:numPr>
        <w:tabs>
          <w:tab w:val="clear" w:pos="720"/>
        </w:tabs>
        <w:spacing w:after="240"/>
        <w:ind w:left="540" w:hanging="540"/>
        <w:rPr>
          <w:bCs/>
          <w:u w:val="single"/>
        </w:rPr>
      </w:pPr>
      <w:r w:rsidRPr="0063630E">
        <w:rPr>
          <w:bCs/>
          <w:u w:val="single"/>
        </w:rPr>
        <w:t xml:space="preserve">Poznámky k rámcovému učebnému plánu pre 2- ročný učebný odbor </w:t>
      </w:r>
      <w:bookmarkEnd w:id="1"/>
      <w:r w:rsidRPr="0063630E">
        <w:rPr>
          <w:bCs/>
          <w:u w:val="single"/>
        </w:rPr>
        <w:t xml:space="preserve"> 4572 F poľnohospodárska výroba</w:t>
      </w:r>
    </w:p>
    <w:p w:rsidR="005C7524" w:rsidRPr="00013241" w:rsidRDefault="005C7524" w:rsidP="00ED3665">
      <w:pPr>
        <w:pStyle w:val="Nadpis2"/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rPr>
          <w:b w:val="0"/>
        </w:rPr>
      </w:pPr>
      <w:r w:rsidRPr="00013241">
        <w:rPr>
          <w:b w:val="0"/>
        </w:rPr>
        <w:t xml:space="preserve">Rámcový učebný plán vymedzuje proporcie medzi všeobecným a odborným vzdelávaním, vzdelávacie oblasti a vyučovacie predmety a ich záväzný minimálny rozsah. </w:t>
      </w:r>
    </w:p>
    <w:p w:rsidR="005C7524" w:rsidRPr="007F318C" w:rsidRDefault="005C7524" w:rsidP="00ED3665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bCs/>
        </w:rPr>
      </w:pPr>
      <w:r w:rsidRPr="007F318C">
        <w:rPr>
          <w:noProof/>
          <w:snapToGrid w:val="0"/>
        </w:rPr>
        <w:t xml:space="preserve">Riaditeľ školy môže na základe odporúčania predmetovej komisie vykonať v </w:t>
      </w:r>
      <w:r>
        <w:rPr>
          <w:noProof/>
          <w:snapToGrid w:val="0"/>
        </w:rPr>
        <w:t xml:space="preserve">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</w:t>
      </w:r>
      <w:r>
        <w:rPr>
          <w:noProof/>
          <w:snapToGrid w:val="0"/>
        </w:rPr>
        <w:t>zrušiť žiadny vyučovací predmet</w:t>
      </w:r>
      <w:r w:rsidRPr="007F318C">
        <w:rPr>
          <w:noProof/>
          <w:snapToGrid w:val="0"/>
        </w:rPr>
        <w:t>.</w:t>
      </w:r>
      <w:r w:rsidRPr="007F318C">
        <w:rPr>
          <w:bCs/>
        </w:rPr>
        <w:t xml:space="preserve"> Minimálny percentuálny podiel vyučovacích hodín odborného teoretického </w:t>
      </w:r>
      <w:r>
        <w:rPr>
          <w:bCs/>
        </w:rPr>
        <w:t xml:space="preserve">a </w:t>
      </w:r>
      <w:r w:rsidRPr="007F318C">
        <w:rPr>
          <w:bCs/>
        </w:rPr>
        <w:t xml:space="preserve">praktického vyučovania z celkového počtu vyučovacích hodín musí ostať zachovaný.  </w:t>
      </w:r>
    </w:p>
    <w:p w:rsidR="005C7524" w:rsidRDefault="005C7524" w:rsidP="00ED3665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  <w:sz w:val="22"/>
          <w:szCs w:val="22"/>
        </w:rPr>
      </w:pPr>
      <w:r w:rsidRPr="00046C37">
        <w:lastRenderedPageBreak/>
        <w:t xml:space="preserve">Riaditeľ školy po prerokovaní </w:t>
      </w:r>
      <w:r w:rsidRPr="002A411A">
        <w:t>v pedagogickej rade na návrh predmetových komisií rozhodne, ktoré predmety v rámci teoretického vyučovania možno spájať do viachodinových celkov</w:t>
      </w:r>
      <w:r>
        <w:t>.</w:t>
      </w:r>
    </w:p>
    <w:p w:rsidR="005C7524" w:rsidRDefault="005C7524" w:rsidP="00ED3665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C7524" w:rsidRDefault="005C7524" w:rsidP="00ED3665">
      <w:pPr>
        <w:numPr>
          <w:ilvl w:val="0"/>
          <w:numId w:val="2"/>
        </w:numPr>
        <w:tabs>
          <w:tab w:val="num" w:pos="426"/>
        </w:tabs>
        <w:spacing w:before="240" w:after="120"/>
        <w:ind w:left="540" w:hanging="540"/>
        <w:jc w:val="both"/>
        <w:rPr>
          <w:noProof/>
          <w:snapToGrid w:val="0"/>
        </w:rPr>
      </w:pPr>
      <w:r w:rsidRPr="00AC17DD">
        <w:rPr>
          <w:noProof/>
          <w:snapToGrid w:val="0"/>
        </w:rPr>
        <w:t xml:space="preserve">Trieda sa delí na každej hodine na skupiny pri minimálnom počte 24 žiakov.  </w:t>
      </w:r>
    </w:p>
    <w:p w:rsidR="005C7524" w:rsidRPr="00AC17DD" w:rsidRDefault="005C7524" w:rsidP="00AC17DD">
      <w:pPr>
        <w:numPr>
          <w:ilvl w:val="0"/>
          <w:numId w:val="2"/>
        </w:numPr>
        <w:tabs>
          <w:tab w:val="clear" w:pos="360"/>
          <w:tab w:val="num" w:pos="426"/>
          <w:tab w:val="num" w:pos="540"/>
        </w:tabs>
        <w:spacing w:before="240" w:after="120"/>
        <w:ind w:left="540" w:hanging="540"/>
        <w:jc w:val="both"/>
        <w:rPr>
          <w:noProof/>
          <w:snapToGrid w:val="0"/>
        </w:rPr>
      </w:pPr>
      <w:r w:rsidRPr="00AC17DD">
        <w:rPr>
          <w:noProof/>
          <w:snapToGrid w:val="0"/>
        </w:rPr>
        <w:t xml:space="preserve">Trieda sa delí na skupiny ak je možnosť zriadiť skupinu najmenej 8 žiakov. </w:t>
      </w:r>
    </w:p>
    <w:p w:rsidR="005C7524" w:rsidRPr="000B09F4" w:rsidRDefault="005C7524" w:rsidP="00ED3665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C7524" w:rsidRDefault="005C7524" w:rsidP="00ED3665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5C7524" w:rsidRPr="00954F0B" w:rsidRDefault="005C7524" w:rsidP="00ED3665">
      <w:pPr>
        <w:jc w:val="both"/>
        <w:rPr>
          <w:color w:val="CC99FF"/>
        </w:rPr>
      </w:pPr>
    </w:p>
    <w:p w:rsidR="005C7524" w:rsidRDefault="005C7524" w:rsidP="00ED3665">
      <w:pPr>
        <w:pStyle w:val="Nadpis2"/>
        <w:numPr>
          <w:ilvl w:val="1"/>
          <w:numId w:val="3"/>
        </w:numPr>
        <w:tabs>
          <w:tab w:val="clear" w:pos="720"/>
        </w:tabs>
        <w:spacing w:after="240"/>
        <w:ind w:left="539" w:hanging="539"/>
        <w:rPr>
          <w:bCs/>
          <w:u w:val="single"/>
        </w:rPr>
      </w:pPr>
      <w:r w:rsidRPr="00593BC9">
        <w:rPr>
          <w:color w:val="FF0000"/>
          <w:u w:val="single"/>
        </w:rPr>
        <w:br w:type="page"/>
      </w:r>
      <w:bookmarkStart w:id="2" w:name="_Toc386032481"/>
      <w:r w:rsidRPr="0009254F">
        <w:rPr>
          <w:bCs/>
          <w:u w:val="single"/>
        </w:rPr>
        <w:lastRenderedPageBreak/>
        <w:t xml:space="preserve">Rámcový učebný plán pre </w:t>
      </w:r>
      <w:proofErr w:type="spellStart"/>
      <w:r>
        <w:rPr>
          <w:bCs/>
          <w:u w:val="single"/>
        </w:rPr>
        <w:t>pre</w:t>
      </w:r>
      <w:proofErr w:type="spellEnd"/>
      <w:r>
        <w:rPr>
          <w:bCs/>
          <w:u w:val="single"/>
        </w:rPr>
        <w:t xml:space="preserve"> 2- ročný učebný </w:t>
      </w:r>
      <w:r w:rsidRPr="0063630E">
        <w:rPr>
          <w:bCs/>
          <w:u w:val="single"/>
        </w:rPr>
        <w:t>odbor 4572 F poľnohospodárska výroba s vyučovacím jazykom národnostných</w:t>
      </w:r>
      <w:r w:rsidRPr="0009254F">
        <w:rPr>
          <w:bCs/>
          <w:u w:val="single"/>
        </w:rPr>
        <w:t xml:space="preserve"> menšín</w:t>
      </w:r>
      <w:bookmarkEnd w:id="2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5C7524" w:rsidRPr="0032259C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7524" w:rsidRPr="0032259C" w:rsidRDefault="005C7524" w:rsidP="00FE78A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5C7524" w:rsidRPr="0032259C" w:rsidTr="00FE78A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6F355B" w:rsidRDefault="005C7524" w:rsidP="00FE78AE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5C7524" w:rsidRPr="00066241" w:rsidTr="00FE78AE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32259C" w:rsidRDefault="005C7524" w:rsidP="00FE78AE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5C7524" w:rsidRDefault="005C7524" w:rsidP="00FE78AE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 xml:space="preserve"> slovenská </w:t>
            </w:r>
            <w:r w:rsidRPr="00C72D7E">
              <w:rPr>
                <w:sz w:val="18"/>
                <w:szCs w:val="18"/>
              </w:rPr>
              <w:t>literatúra</w:t>
            </w:r>
          </w:p>
          <w:p w:rsidR="005C7524" w:rsidRPr="00C72D7E" w:rsidRDefault="005C7524" w:rsidP="00FE7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5C7524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  <w:p w:rsidR="005C7524" w:rsidRPr="00E54408" w:rsidRDefault="005C7524" w:rsidP="00FE78AE">
            <w:pPr>
              <w:jc w:val="center"/>
              <w:rPr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141707" w:rsidTr="00FE78AE">
        <w:trPr>
          <w:trHeight w:val="45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00D56" w:rsidRDefault="005C7524" w:rsidP="00FE78AE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5C7524" w:rsidRPr="00141707" w:rsidRDefault="005C7524" w:rsidP="00FE78AE">
            <w:pPr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etická výchova/náboženská výchova</w:t>
            </w:r>
            <w:r>
              <w:rPr>
                <w:sz w:val="20"/>
                <w:szCs w:val="20"/>
              </w:rPr>
              <w:t xml:space="preserve"> d)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141707" w:rsidRDefault="005C7524" w:rsidP="00141707">
            <w:pPr>
              <w:rPr>
                <w:b/>
                <w:sz w:val="20"/>
                <w:szCs w:val="20"/>
              </w:rPr>
            </w:pPr>
          </w:p>
          <w:p w:rsidR="005C7524" w:rsidRPr="00141707" w:rsidRDefault="005C7524" w:rsidP="00141707">
            <w:pPr>
              <w:jc w:val="center"/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1</w:t>
            </w:r>
          </w:p>
        </w:tc>
      </w:tr>
      <w:tr w:rsidR="005C7524" w:rsidRPr="00066241" w:rsidTr="00FE78AE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FE78AE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5C7524" w:rsidRPr="00593BC9" w:rsidRDefault="005C7524" w:rsidP="00FE78AE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5C7524" w:rsidRPr="00E54408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FE78AE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6F355B" w:rsidRDefault="005C7524" w:rsidP="00FE78AE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</w:p>
          <w:p w:rsidR="005C7524" w:rsidRPr="00066241" w:rsidRDefault="005C7524" w:rsidP="00FE78AE">
            <w:pPr>
              <w:rPr>
                <w:b/>
                <w:i/>
                <w:sz w:val="18"/>
                <w:szCs w:val="18"/>
              </w:rPr>
            </w:pPr>
            <w:r w:rsidRPr="00066241">
              <w:rPr>
                <w:b/>
                <w:i/>
                <w:sz w:val="18"/>
                <w:szCs w:val="18"/>
              </w:rPr>
              <w:t xml:space="preserve"> </w:t>
            </w:r>
            <w:r w:rsidRPr="00C72D7E">
              <w:rPr>
                <w:sz w:val="18"/>
                <w:szCs w:val="18"/>
              </w:rPr>
              <w:t>matematika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FE78AE">
            <w:pPr>
              <w:jc w:val="center"/>
              <w:rPr>
                <w:sz w:val="20"/>
                <w:szCs w:val="20"/>
              </w:rPr>
            </w:pPr>
          </w:p>
          <w:p w:rsidR="005C7524" w:rsidRPr="00E54408" w:rsidRDefault="005C7524" w:rsidP="00FE78AE">
            <w:pPr>
              <w:jc w:val="center"/>
              <w:rPr>
                <w:sz w:val="20"/>
                <w:szCs w:val="20"/>
              </w:rPr>
            </w:pPr>
            <w:r w:rsidRPr="00E54408">
              <w:rPr>
                <w:sz w:val="20"/>
                <w:szCs w:val="20"/>
              </w:rPr>
              <w:t>1</w:t>
            </w:r>
          </w:p>
        </w:tc>
      </w:tr>
      <w:tr w:rsidR="005C7524" w:rsidRPr="00066241" w:rsidTr="00FE78A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F355B" w:rsidRDefault="005C7524" w:rsidP="00FE78AE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5C7524" w:rsidRPr="00C72D7E" w:rsidRDefault="005C7524" w:rsidP="00FE78AE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  <w:r>
              <w:rPr>
                <w:sz w:val="18"/>
                <w:szCs w:val="18"/>
              </w:rPr>
              <w:t xml:space="preserve"> e)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5C7524" w:rsidRPr="00E54408" w:rsidRDefault="005C7524" w:rsidP="00FE78AE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32259C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50</w:t>
            </w:r>
          </w:p>
        </w:tc>
      </w:tr>
      <w:tr w:rsidR="005C7524" w:rsidRPr="00B93170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FE78AE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FE78AE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7524" w:rsidRPr="00066241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A26E37" w:rsidRDefault="005C7524" w:rsidP="00AC17DD">
            <w:pPr>
              <w:jc w:val="both"/>
              <w:rPr>
                <w:bCs/>
                <w:sz w:val="20"/>
                <w:szCs w:val="20"/>
                <w:lang w:eastAsia="cs-CZ"/>
              </w:rPr>
            </w:pPr>
            <w:r w:rsidRPr="00A26E37">
              <w:rPr>
                <w:bCs/>
                <w:sz w:val="20"/>
                <w:szCs w:val="20"/>
                <w:lang w:eastAsia="cs-CZ"/>
              </w:rPr>
              <w:t xml:space="preserve">rastlinná výroba </w:t>
            </w:r>
            <w:r>
              <w:rPr>
                <w:bCs/>
                <w:sz w:val="20"/>
                <w:szCs w:val="20"/>
                <w:lang w:eastAsia="cs-CZ"/>
              </w:rPr>
              <w:t>f</w:t>
            </w:r>
            <w:r w:rsidRPr="00A26E37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6F355B" w:rsidRDefault="005C7524" w:rsidP="00F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7524" w:rsidRPr="00EE7858" w:rsidTr="0008508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A26E37" w:rsidRDefault="005C7524" w:rsidP="00FE78AE">
            <w:pPr>
              <w:jc w:val="both"/>
              <w:rPr>
                <w:sz w:val="18"/>
                <w:szCs w:val="18"/>
                <w:lang w:eastAsia="cs-CZ"/>
              </w:rPr>
            </w:pPr>
            <w:r w:rsidRPr="00A26E37">
              <w:rPr>
                <w:sz w:val="18"/>
                <w:szCs w:val="18"/>
                <w:lang w:eastAsia="cs-CZ"/>
              </w:rPr>
              <w:t>živočíšna výroba</w:t>
            </w:r>
            <w:r>
              <w:rPr>
                <w:sz w:val="18"/>
                <w:szCs w:val="18"/>
                <w:lang w:eastAsia="cs-CZ"/>
              </w:rPr>
              <w:t xml:space="preserve"> f</w:t>
            </w:r>
            <w:r w:rsidRPr="00A26E37"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E7858" w:rsidRDefault="005C7524" w:rsidP="00FE78A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5C7524" w:rsidRPr="00EE7858" w:rsidTr="00FE78A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A26E37" w:rsidRDefault="005C7524" w:rsidP="00FE78AE">
            <w:pPr>
              <w:jc w:val="both"/>
              <w:rPr>
                <w:sz w:val="18"/>
                <w:szCs w:val="18"/>
                <w:lang w:eastAsia="cs-CZ"/>
              </w:rPr>
            </w:pPr>
            <w:r w:rsidRPr="00A26E37">
              <w:rPr>
                <w:sz w:val="18"/>
                <w:szCs w:val="18"/>
                <w:lang w:eastAsia="cs-CZ"/>
              </w:rPr>
              <w:t>ekonomika</w:t>
            </w:r>
            <w:r>
              <w:rPr>
                <w:sz w:val="18"/>
                <w:szCs w:val="18"/>
                <w:lang w:eastAsia="cs-CZ"/>
              </w:rPr>
              <w:t xml:space="preserve"> f</w:t>
            </w:r>
            <w:r w:rsidRPr="00A26E37"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E7858" w:rsidRDefault="005C7524" w:rsidP="00FE78AE">
            <w:pPr>
              <w:jc w:val="center"/>
              <w:rPr>
                <w:sz w:val="18"/>
                <w:szCs w:val="18"/>
                <w:lang w:eastAsia="cs-CZ"/>
              </w:rPr>
            </w:pPr>
            <w:r w:rsidRPr="00EE7858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7524" w:rsidRPr="00EE7858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FE78AE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EE7858" w:rsidRDefault="005C7524" w:rsidP="00FE78AE">
            <w:pPr>
              <w:jc w:val="center"/>
              <w:rPr>
                <w:b/>
                <w:bCs/>
                <w:sz w:val="20"/>
                <w:szCs w:val="20"/>
              </w:rPr>
            </w:pPr>
            <w:r w:rsidRPr="00EE7858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5C7524" w:rsidRPr="00B93170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E7858" w:rsidRDefault="005C7524" w:rsidP="00FE78AE">
            <w:pPr>
              <w:rPr>
                <w:bCs/>
                <w:sz w:val="20"/>
                <w:szCs w:val="20"/>
              </w:rPr>
            </w:pPr>
            <w:r w:rsidRPr="00EE7858">
              <w:rPr>
                <w:bCs/>
                <w:sz w:val="20"/>
                <w:szCs w:val="20"/>
              </w:rPr>
              <w:t>odborný výcvik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B93170" w:rsidRDefault="005C7524" w:rsidP="00FE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C7524" w:rsidRPr="0032259C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6F355B" w:rsidRDefault="005C7524" w:rsidP="00FE78AE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5C7524" w:rsidRPr="0032259C" w:rsidTr="00FE78A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5C7524" w:rsidRPr="0032259C" w:rsidRDefault="005C7524" w:rsidP="00FE78A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60</w:t>
            </w:r>
          </w:p>
        </w:tc>
      </w:tr>
      <w:tr w:rsidR="005C7524" w:rsidRPr="0032259C" w:rsidTr="00FE78AE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FE78A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7524" w:rsidRPr="00066241" w:rsidTr="00FE78AE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AC17D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FE78A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FE78AE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AC17D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FE78A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FE78AE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8779B6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FE78A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69379C" w:rsidTr="00FE78AE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FE78AE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FE78A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7524" w:rsidRPr="00954F0B" w:rsidRDefault="005C7524" w:rsidP="00ED3665"/>
    <w:p w:rsidR="005C7524" w:rsidRPr="0063630E" w:rsidRDefault="005C7524" w:rsidP="00ED3665">
      <w:pPr>
        <w:pStyle w:val="Nadpis2"/>
        <w:numPr>
          <w:ilvl w:val="1"/>
          <w:numId w:val="3"/>
        </w:numPr>
        <w:tabs>
          <w:tab w:val="clear" w:pos="720"/>
        </w:tabs>
        <w:spacing w:before="480"/>
        <w:ind w:left="540" w:hanging="540"/>
        <w:rPr>
          <w:bCs/>
          <w:u w:val="single"/>
        </w:rPr>
      </w:pPr>
      <w:r w:rsidRPr="0063630E">
        <w:rPr>
          <w:bCs/>
          <w:u w:val="single"/>
        </w:rPr>
        <w:t>Poznámky k rámcovému učebnému plánu pre 2- ročný učebný odbor  4572 F poľnohospodárska výroba s vyučovacím jazykom národnostných menšín</w:t>
      </w:r>
    </w:p>
    <w:p w:rsidR="005C7524" w:rsidRPr="00FE79C0" w:rsidRDefault="005C7524" w:rsidP="00ED3665">
      <w:pPr>
        <w:numPr>
          <w:ilvl w:val="0"/>
          <w:numId w:val="5"/>
        </w:numPr>
        <w:spacing w:before="240"/>
        <w:jc w:val="both"/>
      </w:pPr>
      <w:r w:rsidRPr="00FE79C0">
        <w:t>Rámcový učebný plán vymedzuje proporcie medzi všeobecným a odborným vzdelávaním</w:t>
      </w:r>
      <w:r>
        <w:t xml:space="preserve">, vzdelávacie oblasti a vyučovacie predmety a </w:t>
      </w:r>
      <w:r w:rsidRPr="00FE79C0">
        <w:t xml:space="preserve">ich záväzný minimálny rozsah. </w:t>
      </w:r>
    </w:p>
    <w:p w:rsidR="005C7524" w:rsidRPr="007F318C" w:rsidRDefault="005C7524" w:rsidP="00E33B0A">
      <w:pPr>
        <w:numPr>
          <w:ilvl w:val="0"/>
          <w:numId w:val="5"/>
        </w:numPr>
        <w:spacing w:before="240"/>
        <w:jc w:val="both"/>
        <w:rPr>
          <w:bCs/>
        </w:rPr>
      </w:pPr>
      <w:r w:rsidRPr="007F318C">
        <w:rPr>
          <w:noProof/>
          <w:snapToGrid w:val="0"/>
        </w:rPr>
        <w:t xml:space="preserve">Riaditeľ školy môže na základe odporúčania predmetovej komisie vykonať v </w:t>
      </w:r>
      <w:r>
        <w:rPr>
          <w:noProof/>
          <w:snapToGrid w:val="0"/>
        </w:rPr>
        <w:t xml:space="preserve">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</w:t>
      </w:r>
      <w:r>
        <w:rPr>
          <w:noProof/>
          <w:snapToGrid w:val="0"/>
        </w:rPr>
        <w:t>zrušiť žiadny vyučovací predmet</w:t>
      </w:r>
      <w:r w:rsidRPr="007F318C">
        <w:rPr>
          <w:noProof/>
          <w:snapToGrid w:val="0"/>
        </w:rPr>
        <w:t>.</w:t>
      </w:r>
      <w:r w:rsidRPr="007F318C">
        <w:rPr>
          <w:bCs/>
        </w:rPr>
        <w:t xml:space="preserve"> Minimálny percentuálny podiel vyučovacích hodín odborného teoretického </w:t>
      </w:r>
      <w:r>
        <w:rPr>
          <w:bCs/>
        </w:rPr>
        <w:t xml:space="preserve">a </w:t>
      </w:r>
      <w:r w:rsidRPr="007F318C">
        <w:rPr>
          <w:bCs/>
        </w:rPr>
        <w:t xml:space="preserve">praktického vyučovania z celkového počtu vyučovacích hodín musí ostať zachovaný.  </w:t>
      </w:r>
    </w:p>
    <w:p w:rsidR="005C7524" w:rsidRDefault="005C7524" w:rsidP="00E33B0A">
      <w:pPr>
        <w:numPr>
          <w:ilvl w:val="0"/>
          <w:numId w:val="5"/>
        </w:numPr>
        <w:spacing w:before="240"/>
        <w:jc w:val="both"/>
        <w:rPr>
          <w:noProof/>
          <w:snapToGrid w:val="0"/>
          <w:sz w:val="22"/>
          <w:szCs w:val="22"/>
        </w:rPr>
      </w:pPr>
      <w:r w:rsidRPr="00046C37">
        <w:lastRenderedPageBreak/>
        <w:t xml:space="preserve">Riaditeľ školy po prerokovaní </w:t>
      </w:r>
      <w:r w:rsidRPr="002A411A">
        <w:t>v pedagogickej rade na návrh predmetových komisií rozhodne, ktoré predmety v rámci teoretického vyučovania možno spájať do viachodinových celkov</w:t>
      </w:r>
      <w:r>
        <w:t>.</w:t>
      </w:r>
    </w:p>
    <w:p w:rsidR="005C7524" w:rsidRDefault="005C7524" w:rsidP="00E33B0A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C7524" w:rsidRDefault="005C7524" w:rsidP="00E33B0A">
      <w:pPr>
        <w:numPr>
          <w:ilvl w:val="0"/>
          <w:numId w:val="5"/>
        </w:numPr>
        <w:tabs>
          <w:tab w:val="num" w:pos="426"/>
        </w:tabs>
        <w:spacing w:before="240" w:after="120"/>
        <w:jc w:val="both"/>
        <w:rPr>
          <w:noProof/>
          <w:snapToGrid w:val="0"/>
        </w:rPr>
      </w:pPr>
      <w:r w:rsidRPr="00AC17DD">
        <w:rPr>
          <w:noProof/>
          <w:snapToGrid w:val="0"/>
        </w:rPr>
        <w:t xml:space="preserve">Trieda sa delí na každej hodine na skupiny pri minimálnom počte 24 žiakov.  </w:t>
      </w:r>
    </w:p>
    <w:p w:rsidR="005C7524" w:rsidRPr="00AC17DD" w:rsidRDefault="005C7524" w:rsidP="00E33B0A">
      <w:pPr>
        <w:numPr>
          <w:ilvl w:val="0"/>
          <w:numId w:val="5"/>
        </w:numPr>
        <w:spacing w:before="240" w:after="120"/>
        <w:jc w:val="both"/>
        <w:rPr>
          <w:noProof/>
          <w:snapToGrid w:val="0"/>
        </w:rPr>
      </w:pPr>
      <w:r w:rsidRPr="00AC17DD">
        <w:rPr>
          <w:noProof/>
          <w:snapToGrid w:val="0"/>
        </w:rPr>
        <w:t xml:space="preserve">Trieda sa delí na skupiny ak je možnosť zriadiť skupinu najmenej 8 žiakov. </w:t>
      </w:r>
    </w:p>
    <w:p w:rsidR="005C7524" w:rsidRPr="000B09F4" w:rsidRDefault="005C7524" w:rsidP="00E33B0A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C7524" w:rsidRDefault="005C7524" w:rsidP="00FE78AE">
      <w:pPr>
        <w:numPr>
          <w:ilvl w:val="0"/>
          <w:numId w:val="5"/>
        </w:numPr>
        <w:tabs>
          <w:tab w:val="clear" w:pos="360"/>
        </w:tabs>
        <w:spacing w:before="2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  <w:bookmarkStart w:id="3" w:name="_GoBack"/>
      <w:bookmarkEnd w:id="3"/>
    </w:p>
    <w:p w:rsidR="005C7524" w:rsidRDefault="005C7524" w:rsidP="00303E41">
      <w:pPr>
        <w:pStyle w:val="Obsah1"/>
        <w:numPr>
          <w:ilvl w:val="0"/>
          <w:numId w:val="0"/>
        </w:numPr>
      </w:pPr>
    </w:p>
    <w:sectPr w:rsidR="005C7524" w:rsidSect="005C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240"/>
    <w:multiLevelType w:val="multilevel"/>
    <w:tmpl w:val="602C08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82A32"/>
    <w:multiLevelType w:val="hybridMultilevel"/>
    <w:tmpl w:val="81B818C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5ECFE5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54CD9"/>
    <w:multiLevelType w:val="hybridMultilevel"/>
    <w:tmpl w:val="D2405AB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77355F"/>
    <w:multiLevelType w:val="hybridMultilevel"/>
    <w:tmpl w:val="994C969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2D281BAC"/>
    <w:multiLevelType w:val="hybridMultilevel"/>
    <w:tmpl w:val="8986461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108AD"/>
    <w:multiLevelType w:val="hybridMultilevel"/>
    <w:tmpl w:val="3022F51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E5561C"/>
    <w:multiLevelType w:val="hybridMultilevel"/>
    <w:tmpl w:val="6ED08B0A"/>
    <w:lvl w:ilvl="0" w:tplc="9DF671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29564A"/>
    <w:multiLevelType w:val="hybridMultilevel"/>
    <w:tmpl w:val="1FFC4B9C"/>
    <w:lvl w:ilvl="0" w:tplc="C81A003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144ACF"/>
    <w:multiLevelType w:val="hybridMultilevel"/>
    <w:tmpl w:val="42AAC8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FA761B"/>
    <w:multiLevelType w:val="hybridMultilevel"/>
    <w:tmpl w:val="954E3A7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8" w15:restartNumberingAfterBreak="0">
    <w:nsid w:val="6628668E"/>
    <w:multiLevelType w:val="hybridMultilevel"/>
    <w:tmpl w:val="E2487AF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1737C1"/>
    <w:multiLevelType w:val="hybridMultilevel"/>
    <w:tmpl w:val="60A4D56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4D0F08"/>
    <w:multiLevelType w:val="hybridMultilevel"/>
    <w:tmpl w:val="99B2EE7E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3E0AD4"/>
    <w:multiLevelType w:val="hybridMultilevel"/>
    <w:tmpl w:val="432AEDAA"/>
    <w:lvl w:ilvl="0" w:tplc="83C801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EA78F0"/>
    <w:multiLevelType w:val="hybridMultilevel"/>
    <w:tmpl w:val="E77AD5A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22"/>
  </w:num>
  <w:num w:numId="16">
    <w:abstractNumId w:val="16"/>
  </w:num>
  <w:num w:numId="17">
    <w:abstractNumId w:val="10"/>
  </w:num>
  <w:num w:numId="18">
    <w:abstractNumId w:val="20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7D"/>
    <w:rsid w:val="00013241"/>
    <w:rsid w:val="000450E7"/>
    <w:rsid w:val="00046C37"/>
    <w:rsid w:val="00047188"/>
    <w:rsid w:val="0005361A"/>
    <w:rsid w:val="00066241"/>
    <w:rsid w:val="00082912"/>
    <w:rsid w:val="0008508A"/>
    <w:rsid w:val="00092288"/>
    <w:rsid w:val="0009254F"/>
    <w:rsid w:val="000B09F4"/>
    <w:rsid w:val="000D2A5F"/>
    <w:rsid w:val="000E6B5F"/>
    <w:rsid w:val="00141707"/>
    <w:rsid w:val="00147623"/>
    <w:rsid w:val="00152AF6"/>
    <w:rsid w:val="0019481C"/>
    <w:rsid w:val="001A1DB8"/>
    <w:rsid w:val="001F1675"/>
    <w:rsid w:val="00202696"/>
    <w:rsid w:val="00223DFB"/>
    <w:rsid w:val="00230CE3"/>
    <w:rsid w:val="00271B4D"/>
    <w:rsid w:val="002A36C7"/>
    <w:rsid w:val="002A411A"/>
    <w:rsid w:val="002C5252"/>
    <w:rsid w:val="002D67CA"/>
    <w:rsid w:val="002E7005"/>
    <w:rsid w:val="002F2EE8"/>
    <w:rsid w:val="002F5617"/>
    <w:rsid w:val="00303E41"/>
    <w:rsid w:val="0032259C"/>
    <w:rsid w:val="00384D02"/>
    <w:rsid w:val="003B286F"/>
    <w:rsid w:val="003B53E5"/>
    <w:rsid w:val="003C00D8"/>
    <w:rsid w:val="003D7188"/>
    <w:rsid w:val="003F7BAD"/>
    <w:rsid w:val="004206EA"/>
    <w:rsid w:val="0045211B"/>
    <w:rsid w:val="004E20D8"/>
    <w:rsid w:val="005002D9"/>
    <w:rsid w:val="00517C41"/>
    <w:rsid w:val="00560AAA"/>
    <w:rsid w:val="00593BC9"/>
    <w:rsid w:val="005B68F2"/>
    <w:rsid w:val="005C5009"/>
    <w:rsid w:val="005C7524"/>
    <w:rsid w:val="005E0E2E"/>
    <w:rsid w:val="0063630E"/>
    <w:rsid w:val="00645B26"/>
    <w:rsid w:val="0065111B"/>
    <w:rsid w:val="00691806"/>
    <w:rsid w:val="0069379C"/>
    <w:rsid w:val="006B0CB8"/>
    <w:rsid w:val="006C7A45"/>
    <w:rsid w:val="006F355B"/>
    <w:rsid w:val="00726EDD"/>
    <w:rsid w:val="007409D5"/>
    <w:rsid w:val="0077033C"/>
    <w:rsid w:val="00774295"/>
    <w:rsid w:val="007B6CAF"/>
    <w:rsid w:val="007C2F53"/>
    <w:rsid w:val="007F318C"/>
    <w:rsid w:val="007F6274"/>
    <w:rsid w:val="00802D8F"/>
    <w:rsid w:val="00834BAE"/>
    <w:rsid w:val="008407DF"/>
    <w:rsid w:val="00850A30"/>
    <w:rsid w:val="00854C00"/>
    <w:rsid w:val="008726B5"/>
    <w:rsid w:val="008779B6"/>
    <w:rsid w:val="00885D7C"/>
    <w:rsid w:val="00891698"/>
    <w:rsid w:val="008C737D"/>
    <w:rsid w:val="008F0D9A"/>
    <w:rsid w:val="00954F0B"/>
    <w:rsid w:val="00965881"/>
    <w:rsid w:val="00985165"/>
    <w:rsid w:val="009F684A"/>
    <w:rsid w:val="00A000E2"/>
    <w:rsid w:val="00A066C0"/>
    <w:rsid w:val="00A20F6A"/>
    <w:rsid w:val="00A26E37"/>
    <w:rsid w:val="00A40C15"/>
    <w:rsid w:val="00A952A8"/>
    <w:rsid w:val="00A96E8F"/>
    <w:rsid w:val="00AC17DD"/>
    <w:rsid w:val="00B54CC1"/>
    <w:rsid w:val="00B85F24"/>
    <w:rsid w:val="00B93170"/>
    <w:rsid w:val="00BA57C8"/>
    <w:rsid w:val="00BE49F8"/>
    <w:rsid w:val="00C327F8"/>
    <w:rsid w:val="00C45511"/>
    <w:rsid w:val="00C522B1"/>
    <w:rsid w:val="00C72D7E"/>
    <w:rsid w:val="00C740B5"/>
    <w:rsid w:val="00CA485B"/>
    <w:rsid w:val="00CB280E"/>
    <w:rsid w:val="00CE02D8"/>
    <w:rsid w:val="00CF54EA"/>
    <w:rsid w:val="00CF7725"/>
    <w:rsid w:val="00D15E79"/>
    <w:rsid w:val="00D50438"/>
    <w:rsid w:val="00D55107"/>
    <w:rsid w:val="00D83183"/>
    <w:rsid w:val="00DA25CB"/>
    <w:rsid w:val="00DB771F"/>
    <w:rsid w:val="00DC3B5F"/>
    <w:rsid w:val="00E00D56"/>
    <w:rsid w:val="00E03484"/>
    <w:rsid w:val="00E12294"/>
    <w:rsid w:val="00E31485"/>
    <w:rsid w:val="00E33B0A"/>
    <w:rsid w:val="00E54408"/>
    <w:rsid w:val="00E76E18"/>
    <w:rsid w:val="00E80186"/>
    <w:rsid w:val="00ED3665"/>
    <w:rsid w:val="00EE7858"/>
    <w:rsid w:val="00EF47F6"/>
    <w:rsid w:val="00F31DE5"/>
    <w:rsid w:val="00FD4D4C"/>
    <w:rsid w:val="00FE78AE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6D75D-699E-44E0-91E1-C57186DC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37D"/>
    <w:rPr>
      <w:rFonts w:ascii="Arial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ED3665"/>
    <w:pPr>
      <w:keepNext/>
      <w:numPr>
        <w:numId w:val="4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D3665"/>
    <w:pPr>
      <w:keepNext/>
      <w:numPr>
        <w:ilvl w:val="1"/>
        <w:numId w:val="4"/>
      </w:numPr>
      <w:jc w:val="both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ED3665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D3665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D36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D3665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D3665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ED3665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D3665"/>
    <w:pPr>
      <w:numPr>
        <w:ilvl w:val="8"/>
        <w:numId w:val="4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"/>
    <w:rsid w:val="00237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ED3665"/>
    <w:rPr>
      <w:rFonts w:ascii="Arial" w:hAnsi="Arial"/>
      <w:b/>
      <w:sz w:val="24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237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37E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37E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37E3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237E3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37E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237E3A"/>
    <w:rPr>
      <w:rFonts w:ascii="Cambria" w:eastAsia="Times New Roman" w:hAnsi="Cambria"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8C737D"/>
    <w:pPr>
      <w:numPr>
        <w:numId w:val="1"/>
      </w:numPr>
      <w:tabs>
        <w:tab w:val="right" w:leader="dot" w:pos="9398"/>
      </w:tabs>
      <w:spacing w:after="480"/>
    </w:pPr>
    <w:rPr>
      <w:b/>
      <w:bCs/>
      <w:cap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E03484"/>
    <w:pPr>
      <w:spacing w:after="120" w:line="480" w:lineRule="auto"/>
    </w:pPr>
    <w:rPr>
      <w:bCs/>
    </w:rPr>
  </w:style>
  <w:style w:type="character" w:customStyle="1" w:styleId="Zkladntext2Char">
    <w:name w:val="Základný text 2 Char"/>
    <w:link w:val="Zkladntext2"/>
    <w:uiPriority w:val="99"/>
    <w:semiHidden/>
    <w:locked/>
    <w:rsid w:val="00E03484"/>
    <w:rPr>
      <w:rFonts w:ascii="Arial" w:hAnsi="Arial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rsid w:val="00EF47F6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F47F6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DC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 SLOVENSKEJ REPUBLIKY</vt:lpstr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 SLOVENSKEJ REPUBLIKY</dc:title>
  <dc:subject/>
  <dc:creator>Zatkovicova</dc:creator>
  <cp:keywords/>
  <dc:description/>
  <cp:lastModifiedBy>user</cp:lastModifiedBy>
  <cp:revision>3</cp:revision>
  <cp:lastPrinted>2015-06-10T12:34:00Z</cp:lastPrinted>
  <dcterms:created xsi:type="dcterms:W3CDTF">2016-01-02T10:47:00Z</dcterms:created>
  <dcterms:modified xsi:type="dcterms:W3CDTF">2016-01-02T10:48:00Z</dcterms:modified>
</cp:coreProperties>
</file>